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613" w:rsidRDefault="000955F9" w:rsidP="008A64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к</w:t>
      </w:r>
      <w:r w:rsidR="00672438">
        <w:rPr>
          <w:rFonts w:ascii="Times New Roman" w:hAnsi="Times New Roman" w:cs="Times New Roman"/>
          <w:b/>
          <w:sz w:val="28"/>
          <w:szCs w:val="28"/>
        </w:rPr>
        <w:t xml:space="preserve"> зачет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bookmarkStart w:id="0" w:name="_GoBack"/>
      <w:bookmarkEnd w:id="0"/>
      <w:r w:rsidR="00672438">
        <w:rPr>
          <w:rFonts w:ascii="Times New Roman" w:hAnsi="Times New Roman" w:cs="Times New Roman"/>
          <w:b/>
          <w:sz w:val="28"/>
          <w:szCs w:val="28"/>
        </w:rPr>
        <w:t xml:space="preserve"> по дисциплине Кадровый консалтинг и аудит</w:t>
      </w:r>
    </w:p>
    <w:p w:rsidR="008A64EC" w:rsidRDefault="008A64EC" w:rsidP="008A64E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25ED" w:rsidRPr="008325ED" w:rsidRDefault="008325ED" w:rsidP="008325ED">
      <w:pPr>
        <w:rPr>
          <w:sz w:val="28"/>
          <w:szCs w:val="28"/>
        </w:rPr>
      </w:pPr>
      <w:r w:rsidRPr="008325ED">
        <w:rPr>
          <w:rFonts w:ascii="Times New Roman" w:hAnsi="Times New Roman" w:cs="Times New Roman"/>
          <w:color w:val="000000"/>
          <w:sz w:val="28"/>
          <w:szCs w:val="28"/>
        </w:rPr>
        <w:t>1. Кадровый консалтинг – цели, задачи, виды и методы проведение.</w:t>
      </w:r>
    </w:p>
    <w:p w:rsidR="008325ED" w:rsidRPr="008325ED" w:rsidRDefault="008325ED" w:rsidP="008325ED">
      <w:pPr>
        <w:rPr>
          <w:sz w:val="28"/>
          <w:szCs w:val="28"/>
        </w:rPr>
      </w:pPr>
      <w:r w:rsidRPr="008325ED">
        <w:rPr>
          <w:rFonts w:ascii="Times New Roman" w:hAnsi="Times New Roman" w:cs="Times New Roman"/>
          <w:color w:val="000000"/>
          <w:sz w:val="28"/>
          <w:szCs w:val="28"/>
        </w:rPr>
        <w:t xml:space="preserve">2. Трудовой надзор как вид </w:t>
      </w:r>
      <w:proofErr w:type="spellStart"/>
      <w:r w:rsidRPr="008325ED">
        <w:rPr>
          <w:rFonts w:ascii="Times New Roman" w:hAnsi="Times New Roman" w:cs="Times New Roman"/>
          <w:color w:val="000000"/>
          <w:sz w:val="28"/>
          <w:szCs w:val="28"/>
        </w:rPr>
        <w:t>контролинга</w:t>
      </w:r>
      <w:proofErr w:type="spellEnd"/>
      <w:r w:rsidRPr="008325ED">
        <w:rPr>
          <w:rFonts w:ascii="Times New Roman" w:hAnsi="Times New Roman" w:cs="Times New Roman"/>
          <w:color w:val="000000"/>
          <w:sz w:val="28"/>
          <w:szCs w:val="28"/>
        </w:rPr>
        <w:t xml:space="preserve"> кадровой службы.</w:t>
      </w:r>
    </w:p>
    <w:p w:rsidR="008325ED" w:rsidRPr="008325ED" w:rsidRDefault="008325ED" w:rsidP="008325ED">
      <w:pPr>
        <w:rPr>
          <w:sz w:val="28"/>
          <w:szCs w:val="28"/>
        </w:rPr>
      </w:pPr>
      <w:r w:rsidRPr="008325ED">
        <w:rPr>
          <w:rFonts w:ascii="Times New Roman" w:hAnsi="Times New Roman" w:cs="Times New Roman"/>
          <w:color w:val="000000"/>
          <w:sz w:val="28"/>
          <w:szCs w:val="28"/>
        </w:rPr>
        <w:t>3. Виды трудового надзора.</w:t>
      </w:r>
    </w:p>
    <w:p w:rsidR="008325ED" w:rsidRPr="008325ED" w:rsidRDefault="008325ED" w:rsidP="008325ED">
      <w:pPr>
        <w:rPr>
          <w:sz w:val="28"/>
          <w:szCs w:val="28"/>
        </w:rPr>
      </w:pPr>
      <w:r w:rsidRPr="008325ED">
        <w:rPr>
          <w:rFonts w:ascii="Times New Roman" w:hAnsi="Times New Roman" w:cs="Times New Roman"/>
          <w:color w:val="000000"/>
          <w:sz w:val="28"/>
          <w:szCs w:val="28"/>
        </w:rPr>
        <w:t>4. Права и обязанности инспекторов по труду.</w:t>
      </w:r>
    </w:p>
    <w:p w:rsidR="008325ED" w:rsidRPr="008325ED" w:rsidRDefault="008325ED" w:rsidP="008325ED">
      <w:pPr>
        <w:rPr>
          <w:sz w:val="28"/>
          <w:szCs w:val="28"/>
        </w:rPr>
      </w:pPr>
      <w:r w:rsidRPr="008325ED">
        <w:rPr>
          <w:rFonts w:ascii="Times New Roman" w:hAnsi="Times New Roman" w:cs="Times New Roman"/>
          <w:color w:val="000000"/>
          <w:sz w:val="28"/>
          <w:szCs w:val="28"/>
        </w:rPr>
        <w:t>5. Порядок проведения инспектирования работодателей.</w:t>
      </w:r>
    </w:p>
    <w:p w:rsidR="008325ED" w:rsidRPr="008325ED" w:rsidRDefault="008325ED" w:rsidP="008325ED">
      <w:pPr>
        <w:rPr>
          <w:sz w:val="28"/>
          <w:szCs w:val="28"/>
        </w:rPr>
      </w:pPr>
      <w:r w:rsidRPr="008325ED">
        <w:rPr>
          <w:rFonts w:ascii="Times New Roman" w:hAnsi="Times New Roman" w:cs="Times New Roman"/>
          <w:color w:val="000000"/>
          <w:sz w:val="28"/>
          <w:szCs w:val="28"/>
        </w:rPr>
        <w:t>6. Кадровая проверка – задачи, цели, методы.</w:t>
      </w:r>
    </w:p>
    <w:p w:rsidR="008325ED" w:rsidRPr="008325ED" w:rsidRDefault="008325ED" w:rsidP="008325ED">
      <w:pPr>
        <w:rPr>
          <w:sz w:val="28"/>
          <w:szCs w:val="28"/>
        </w:rPr>
      </w:pPr>
      <w:r w:rsidRPr="008325ED">
        <w:rPr>
          <w:rFonts w:ascii="Times New Roman" w:hAnsi="Times New Roman" w:cs="Times New Roman"/>
          <w:color w:val="000000"/>
          <w:sz w:val="28"/>
          <w:szCs w:val="28"/>
        </w:rPr>
        <w:t>7. Кадровая документация – номенклатура дел.</w:t>
      </w:r>
    </w:p>
    <w:p w:rsidR="008325ED" w:rsidRPr="008325ED" w:rsidRDefault="008325ED" w:rsidP="008325ED">
      <w:pPr>
        <w:rPr>
          <w:sz w:val="28"/>
          <w:szCs w:val="28"/>
        </w:rPr>
      </w:pPr>
      <w:r w:rsidRPr="008325ED">
        <w:rPr>
          <w:rFonts w:ascii="Times New Roman" w:hAnsi="Times New Roman" w:cs="Times New Roman"/>
          <w:color w:val="000000"/>
          <w:sz w:val="28"/>
          <w:szCs w:val="28"/>
        </w:rPr>
        <w:t>8. Штатная оптимизация.</w:t>
      </w:r>
    </w:p>
    <w:p w:rsidR="008325ED" w:rsidRPr="008325ED" w:rsidRDefault="008325ED" w:rsidP="008325ED">
      <w:pPr>
        <w:rPr>
          <w:sz w:val="28"/>
          <w:szCs w:val="28"/>
        </w:rPr>
      </w:pPr>
      <w:r w:rsidRPr="008325ED">
        <w:rPr>
          <w:rFonts w:ascii="Times New Roman" w:hAnsi="Times New Roman" w:cs="Times New Roman"/>
          <w:color w:val="000000"/>
          <w:sz w:val="28"/>
          <w:szCs w:val="28"/>
        </w:rPr>
        <w:t>9. Аутсорсинг персонала – порядок и цели.</w:t>
      </w:r>
    </w:p>
    <w:p w:rsidR="008325ED" w:rsidRPr="008325ED" w:rsidRDefault="008325ED" w:rsidP="008325ED">
      <w:pPr>
        <w:rPr>
          <w:sz w:val="28"/>
          <w:szCs w:val="28"/>
        </w:rPr>
      </w:pPr>
      <w:r w:rsidRPr="008325ED">
        <w:rPr>
          <w:rFonts w:ascii="Times New Roman" w:hAnsi="Times New Roman" w:cs="Times New Roman"/>
          <w:color w:val="000000"/>
          <w:sz w:val="28"/>
          <w:szCs w:val="28"/>
        </w:rPr>
        <w:t>10. Кадровое делопроизводство.</w:t>
      </w:r>
    </w:p>
    <w:p w:rsidR="008325ED" w:rsidRPr="008325ED" w:rsidRDefault="008325ED" w:rsidP="008325ED">
      <w:pPr>
        <w:rPr>
          <w:sz w:val="28"/>
          <w:szCs w:val="28"/>
        </w:rPr>
      </w:pPr>
      <w:r w:rsidRPr="008325ED">
        <w:rPr>
          <w:rFonts w:ascii="Times New Roman" w:hAnsi="Times New Roman" w:cs="Times New Roman"/>
          <w:color w:val="000000"/>
          <w:sz w:val="28"/>
          <w:szCs w:val="28"/>
        </w:rPr>
        <w:t>11. Трудовой договор – как основа трудовых отношений.</w:t>
      </w:r>
    </w:p>
    <w:p w:rsidR="008325ED" w:rsidRPr="008325ED" w:rsidRDefault="008325ED" w:rsidP="008325ED">
      <w:pPr>
        <w:rPr>
          <w:sz w:val="28"/>
          <w:szCs w:val="28"/>
        </w:rPr>
      </w:pPr>
      <w:r w:rsidRPr="008325ED">
        <w:rPr>
          <w:rFonts w:ascii="Times New Roman" w:hAnsi="Times New Roman" w:cs="Times New Roman"/>
          <w:color w:val="000000"/>
          <w:sz w:val="28"/>
          <w:szCs w:val="28"/>
        </w:rPr>
        <w:t>12. Аттестация персонала, сроки и порядок проведения.</w:t>
      </w:r>
    </w:p>
    <w:p w:rsidR="008325ED" w:rsidRPr="008325ED" w:rsidRDefault="008325ED" w:rsidP="008325ED">
      <w:pPr>
        <w:rPr>
          <w:sz w:val="28"/>
          <w:szCs w:val="28"/>
        </w:rPr>
      </w:pPr>
      <w:r w:rsidRPr="008325ED">
        <w:rPr>
          <w:rFonts w:ascii="Times New Roman" w:hAnsi="Times New Roman" w:cs="Times New Roman"/>
          <w:color w:val="000000"/>
          <w:sz w:val="28"/>
          <w:szCs w:val="28"/>
        </w:rPr>
        <w:t>13. Порядок приема на работу.</w:t>
      </w:r>
    </w:p>
    <w:p w:rsidR="008325ED" w:rsidRPr="008325ED" w:rsidRDefault="008325ED" w:rsidP="008325ED">
      <w:pPr>
        <w:rPr>
          <w:sz w:val="28"/>
          <w:szCs w:val="28"/>
        </w:rPr>
      </w:pPr>
      <w:r w:rsidRPr="008325ED">
        <w:rPr>
          <w:rFonts w:ascii="Times New Roman" w:hAnsi="Times New Roman" w:cs="Times New Roman"/>
          <w:color w:val="000000"/>
          <w:sz w:val="28"/>
          <w:szCs w:val="28"/>
        </w:rPr>
        <w:t>14. Увольнение – порядок и причины.</w:t>
      </w:r>
    </w:p>
    <w:p w:rsidR="008325ED" w:rsidRPr="008325ED" w:rsidRDefault="008325ED" w:rsidP="008325ED">
      <w:pPr>
        <w:rPr>
          <w:sz w:val="28"/>
          <w:szCs w:val="28"/>
        </w:rPr>
      </w:pPr>
      <w:r w:rsidRPr="008325ED">
        <w:rPr>
          <w:rFonts w:ascii="Times New Roman" w:hAnsi="Times New Roman" w:cs="Times New Roman"/>
          <w:color w:val="000000"/>
          <w:sz w:val="28"/>
          <w:szCs w:val="28"/>
        </w:rPr>
        <w:t>15. Порядок предоставления отпусков.</w:t>
      </w:r>
    </w:p>
    <w:p w:rsidR="008325ED" w:rsidRPr="008325ED" w:rsidRDefault="008325ED" w:rsidP="008325ED">
      <w:pPr>
        <w:rPr>
          <w:sz w:val="28"/>
          <w:szCs w:val="28"/>
        </w:rPr>
      </w:pPr>
      <w:r w:rsidRPr="008325ED">
        <w:rPr>
          <w:rFonts w:ascii="Times New Roman" w:hAnsi="Times New Roman" w:cs="Times New Roman"/>
          <w:color w:val="000000"/>
          <w:sz w:val="28"/>
          <w:szCs w:val="28"/>
        </w:rPr>
        <w:t>16. Порядок предоставления дополнительных отпусков.</w:t>
      </w:r>
    </w:p>
    <w:p w:rsidR="008325ED" w:rsidRPr="008325ED" w:rsidRDefault="008325ED" w:rsidP="008325ED">
      <w:pPr>
        <w:rPr>
          <w:sz w:val="28"/>
          <w:szCs w:val="28"/>
        </w:rPr>
      </w:pPr>
      <w:r w:rsidRPr="008325ED">
        <w:rPr>
          <w:rFonts w:ascii="Times New Roman" w:hAnsi="Times New Roman" w:cs="Times New Roman"/>
          <w:color w:val="000000"/>
          <w:sz w:val="28"/>
          <w:szCs w:val="28"/>
        </w:rPr>
        <w:t>17. Отбор персонала – система отбора и порядок проведения.</w:t>
      </w:r>
    </w:p>
    <w:p w:rsidR="008325ED" w:rsidRPr="008325ED" w:rsidRDefault="008325ED" w:rsidP="008325ED">
      <w:pPr>
        <w:rPr>
          <w:sz w:val="28"/>
          <w:szCs w:val="28"/>
        </w:rPr>
      </w:pPr>
      <w:r w:rsidRPr="008325ED">
        <w:rPr>
          <w:rFonts w:ascii="Times New Roman" w:hAnsi="Times New Roman" w:cs="Times New Roman"/>
          <w:color w:val="000000"/>
          <w:sz w:val="28"/>
          <w:szCs w:val="28"/>
        </w:rPr>
        <w:t>18. Кадровая служба, функции, цели и задачи.</w:t>
      </w:r>
    </w:p>
    <w:p w:rsidR="008325ED" w:rsidRPr="008325ED" w:rsidRDefault="008325ED" w:rsidP="008325ED">
      <w:pPr>
        <w:rPr>
          <w:sz w:val="28"/>
          <w:szCs w:val="28"/>
        </w:rPr>
      </w:pPr>
      <w:r w:rsidRPr="008325ED">
        <w:rPr>
          <w:rFonts w:ascii="Times New Roman" w:hAnsi="Times New Roman" w:cs="Times New Roman"/>
          <w:color w:val="000000"/>
          <w:sz w:val="28"/>
          <w:szCs w:val="28"/>
        </w:rPr>
        <w:t>20. Должностные обязанности – как регламент трудовой деятельности работника.</w:t>
      </w:r>
    </w:p>
    <w:p w:rsidR="008325ED" w:rsidRPr="008325ED" w:rsidRDefault="008325ED" w:rsidP="008325ED">
      <w:pPr>
        <w:rPr>
          <w:sz w:val="28"/>
          <w:szCs w:val="28"/>
        </w:rPr>
      </w:pPr>
      <w:r w:rsidRPr="008325ED">
        <w:rPr>
          <w:rFonts w:ascii="Times New Roman" w:hAnsi="Times New Roman" w:cs="Times New Roman"/>
          <w:color w:val="000000"/>
          <w:sz w:val="28"/>
          <w:szCs w:val="28"/>
        </w:rPr>
        <w:t>21. Кадровая политика предприятия – цели, задачи и типы.</w:t>
      </w:r>
    </w:p>
    <w:p w:rsidR="008325ED" w:rsidRPr="008325ED" w:rsidRDefault="008325ED" w:rsidP="008325ED">
      <w:pPr>
        <w:rPr>
          <w:sz w:val="28"/>
          <w:szCs w:val="28"/>
        </w:rPr>
      </w:pPr>
      <w:r w:rsidRPr="008325ED">
        <w:rPr>
          <w:rFonts w:ascii="Times New Roman" w:hAnsi="Times New Roman" w:cs="Times New Roman"/>
          <w:color w:val="000000"/>
          <w:sz w:val="28"/>
          <w:szCs w:val="28"/>
        </w:rPr>
        <w:t>22. Корпоративная этика.</w:t>
      </w:r>
    </w:p>
    <w:p w:rsidR="008325ED" w:rsidRPr="008325ED" w:rsidRDefault="008325ED" w:rsidP="008325ED">
      <w:pPr>
        <w:rPr>
          <w:sz w:val="28"/>
          <w:szCs w:val="28"/>
        </w:rPr>
      </w:pPr>
      <w:r w:rsidRPr="008325ED">
        <w:rPr>
          <w:rFonts w:ascii="Times New Roman" w:hAnsi="Times New Roman" w:cs="Times New Roman"/>
          <w:color w:val="000000"/>
          <w:sz w:val="28"/>
          <w:szCs w:val="28"/>
        </w:rPr>
        <w:t>23. Аудит кадрового делопроизводства.</w:t>
      </w:r>
    </w:p>
    <w:p w:rsidR="008A64EC" w:rsidRPr="008325ED" w:rsidRDefault="008325ED" w:rsidP="008325E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325ED">
        <w:rPr>
          <w:rFonts w:ascii="Times New Roman" w:hAnsi="Times New Roman" w:cs="Times New Roman"/>
          <w:color w:val="000000"/>
          <w:sz w:val="28"/>
          <w:szCs w:val="28"/>
        </w:rPr>
        <w:t>24. Заключение аудита кадрового делопроизводства.</w:t>
      </w:r>
    </w:p>
    <w:sectPr w:rsidR="008A64EC" w:rsidRPr="008325ED" w:rsidSect="00AF0F48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B4BCB"/>
    <w:multiLevelType w:val="hybridMultilevel"/>
    <w:tmpl w:val="D548D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4EC"/>
    <w:rsid w:val="000955F9"/>
    <w:rsid w:val="00451613"/>
    <w:rsid w:val="00672438"/>
    <w:rsid w:val="008325ED"/>
    <w:rsid w:val="008A64EC"/>
    <w:rsid w:val="00AF0F48"/>
    <w:rsid w:val="00C20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RePack by Diakov</cp:lastModifiedBy>
  <cp:revision>5</cp:revision>
  <dcterms:created xsi:type="dcterms:W3CDTF">2019-02-24T10:08:00Z</dcterms:created>
  <dcterms:modified xsi:type="dcterms:W3CDTF">2019-02-24T15:48:00Z</dcterms:modified>
</cp:coreProperties>
</file>